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8F1" w:rsidRDefault="00AD78F1"/>
    <w:p w:rsidR="00AD78F1" w:rsidRPr="004403D4" w:rsidRDefault="00AD78F1" w:rsidP="00AD78F1">
      <w:pPr>
        <w:jc w:val="center"/>
        <w:rPr>
          <w:b/>
          <w:sz w:val="24"/>
          <w:szCs w:val="24"/>
        </w:rPr>
      </w:pPr>
      <w:r w:rsidRPr="004403D4">
        <w:rPr>
          <w:b/>
          <w:sz w:val="24"/>
          <w:szCs w:val="24"/>
        </w:rPr>
        <w:t xml:space="preserve">Housing Stability Taskforce </w:t>
      </w:r>
      <w:r w:rsidR="009E723E" w:rsidRPr="004403D4">
        <w:rPr>
          <w:b/>
          <w:sz w:val="24"/>
          <w:szCs w:val="24"/>
        </w:rPr>
        <w:t>Minutes</w:t>
      </w:r>
    </w:p>
    <w:p w:rsidR="00AD78F1" w:rsidRPr="004403D4" w:rsidRDefault="00AD78F1" w:rsidP="00AD78F1">
      <w:pPr>
        <w:jc w:val="center"/>
        <w:rPr>
          <w:b/>
          <w:sz w:val="24"/>
          <w:szCs w:val="24"/>
        </w:rPr>
      </w:pPr>
      <w:r w:rsidRPr="004403D4">
        <w:rPr>
          <w:b/>
          <w:sz w:val="24"/>
          <w:szCs w:val="24"/>
        </w:rPr>
        <w:t>July 23, 2025</w:t>
      </w:r>
    </w:p>
    <w:p w:rsidR="00AD78F1" w:rsidRPr="004403D4" w:rsidRDefault="00AD78F1"/>
    <w:p w:rsidR="00AD78F1" w:rsidRPr="004403D4" w:rsidRDefault="009E723E" w:rsidP="009E723E">
      <w:pPr>
        <w:pStyle w:val="ListParagraph"/>
      </w:pPr>
      <w:r w:rsidRPr="004403D4">
        <w:t>Attendees: Jennifer Layton, Marie Morse, Jennifer Million, Monica Casanova, Wes Tillet</w:t>
      </w:r>
      <w:r w:rsidR="00254DDD">
        <w:t>t</w:t>
      </w:r>
      <w:r w:rsidRPr="004403D4">
        <w:t>, Mason</w:t>
      </w:r>
      <w:r w:rsidR="00254DDD">
        <w:t xml:space="preserve"> McConnell Curry, Keven Jennings, Heather Thompson, Annie Cruz-Porter, Briton Weise, Harry Brown, Jacob McKinney, Dawn Baldwin, </w:t>
      </w:r>
      <w:r w:rsidR="0064662E">
        <w:t xml:space="preserve">and </w:t>
      </w:r>
      <w:r w:rsidR="00254DDD">
        <w:t>Kaley Higgins</w:t>
      </w:r>
    </w:p>
    <w:p w:rsidR="00AD78F1" w:rsidRPr="004403D4" w:rsidRDefault="00AD78F1" w:rsidP="00AD78F1">
      <w:pPr>
        <w:pStyle w:val="ListParagraph"/>
      </w:pPr>
    </w:p>
    <w:p w:rsidR="00AD78F1" w:rsidRPr="004403D4" w:rsidRDefault="009E723E" w:rsidP="009E723E">
      <w:pPr>
        <w:pStyle w:val="ListParagraph"/>
      </w:pPr>
      <w:r w:rsidRPr="004403D4">
        <w:t xml:space="preserve">The group reviewed information about the </w:t>
      </w:r>
      <w:r w:rsidR="00AD78F1" w:rsidRPr="004403D4">
        <w:t>Tippecanoe Housing Solutions Coalitio</w:t>
      </w:r>
      <w:r w:rsidR="0064662E">
        <w:t xml:space="preserve">n. There are three taskforces which have begun: housing stability services, increasing housing supply, and </w:t>
      </w:r>
      <w:r w:rsidR="0064662E">
        <w:t xml:space="preserve">decreasing </w:t>
      </w:r>
      <w:r w:rsidR="0064662E">
        <w:t>substandard housing.</w:t>
      </w:r>
    </w:p>
    <w:p w:rsidR="00AD78F1" w:rsidRPr="004403D4" w:rsidRDefault="00AD78F1" w:rsidP="00AD78F1">
      <w:pPr>
        <w:pStyle w:val="ListParagraph"/>
      </w:pPr>
    </w:p>
    <w:p w:rsidR="00AD78F1" w:rsidRPr="004403D4" w:rsidRDefault="00AD78F1" w:rsidP="009E723E">
      <w:pPr>
        <w:pStyle w:val="ListParagraph"/>
      </w:pPr>
      <w:r w:rsidRPr="004403D4">
        <w:t>Purpose of the Housing Stability Taskforce</w:t>
      </w:r>
      <w:r w:rsidR="009E723E" w:rsidRPr="004403D4">
        <w:t>:</w:t>
      </w:r>
    </w:p>
    <w:p w:rsidR="009E723E" w:rsidRPr="004403D4" w:rsidRDefault="009E723E" w:rsidP="009E723E">
      <w:pPr>
        <w:pStyle w:val="ListParagraph"/>
      </w:pPr>
      <w:r w:rsidRPr="004403D4">
        <w:tab/>
        <w:t>Increase financial wellness</w:t>
      </w:r>
    </w:p>
    <w:p w:rsidR="009E723E" w:rsidRPr="004403D4" w:rsidRDefault="009E723E" w:rsidP="009E723E">
      <w:pPr>
        <w:pStyle w:val="ListParagraph"/>
      </w:pPr>
      <w:r w:rsidRPr="004403D4">
        <w:tab/>
        <w:t>Expand legal services</w:t>
      </w:r>
    </w:p>
    <w:p w:rsidR="009E723E" w:rsidRPr="004403D4" w:rsidRDefault="009E723E" w:rsidP="009E723E">
      <w:pPr>
        <w:pStyle w:val="ListParagraph"/>
      </w:pPr>
      <w:r w:rsidRPr="004403D4">
        <w:tab/>
        <w:t xml:space="preserve">Rental/mortgage </w:t>
      </w:r>
      <w:r w:rsidR="0064662E">
        <w:t>a</w:t>
      </w:r>
      <w:r w:rsidRPr="004403D4">
        <w:t>ssistance programs</w:t>
      </w:r>
    </w:p>
    <w:p w:rsidR="009E723E" w:rsidRPr="004403D4" w:rsidRDefault="009E723E" w:rsidP="009E723E">
      <w:pPr>
        <w:pStyle w:val="ListParagraph"/>
      </w:pPr>
      <w:r w:rsidRPr="004403D4">
        <w:tab/>
        <w:t>Ensure housing is available to all</w:t>
      </w:r>
    </w:p>
    <w:p w:rsidR="00AD78F1" w:rsidRPr="004403D4" w:rsidRDefault="00AD78F1" w:rsidP="00AD78F1">
      <w:pPr>
        <w:pStyle w:val="ListParagraph"/>
      </w:pPr>
    </w:p>
    <w:p w:rsidR="00AD78F1" w:rsidRPr="004403D4" w:rsidRDefault="00AD78F1" w:rsidP="009E723E">
      <w:pPr>
        <w:pStyle w:val="ListParagraph"/>
      </w:pPr>
      <w:r w:rsidRPr="004403D4">
        <w:t xml:space="preserve">Members </w:t>
      </w:r>
      <w:r w:rsidR="009E723E" w:rsidRPr="004403D4">
        <w:t xml:space="preserve">of this taskforce </w:t>
      </w:r>
      <w:r w:rsidR="0064662E">
        <w:t xml:space="preserve">will reach out for additional members including those from: </w:t>
      </w:r>
      <w:r w:rsidR="009E723E" w:rsidRPr="004403D4">
        <w:t xml:space="preserve"> legal services, realtors, developer</w:t>
      </w:r>
      <w:r w:rsidR="005A387F">
        <w:t xml:space="preserve">s, and landlords. </w:t>
      </w:r>
    </w:p>
    <w:p w:rsidR="00AD78F1" w:rsidRPr="004403D4" w:rsidRDefault="00AD78F1" w:rsidP="00AD78F1">
      <w:pPr>
        <w:pStyle w:val="ListParagraph"/>
      </w:pPr>
    </w:p>
    <w:p w:rsidR="00AD78F1" w:rsidRPr="004403D4" w:rsidRDefault="00AD78F1" w:rsidP="00AD78F1">
      <w:pPr>
        <w:pStyle w:val="ListParagraph"/>
      </w:pPr>
      <w:r w:rsidRPr="004403D4">
        <w:t>Goal</w:t>
      </w:r>
      <w:r w:rsidR="005A387F">
        <w:t>:</w:t>
      </w:r>
      <w:r w:rsidR="00254DDD">
        <w:t xml:space="preserve"> </w:t>
      </w:r>
      <w:r w:rsidR="005A387F">
        <w:t>connect</w:t>
      </w:r>
      <w:r w:rsidR="00254DDD">
        <w:t xml:space="preserve"> </w:t>
      </w:r>
      <w:r w:rsidR="005A387F">
        <w:t>services</w:t>
      </w:r>
      <w:r w:rsidR="00254DDD">
        <w:t>/resources</w:t>
      </w:r>
      <w:r w:rsidR="005A387F">
        <w:t xml:space="preserve"> to those in a housing crisis</w:t>
      </w:r>
      <w:r w:rsidR="00254DDD">
        <w:t xml:space="preserve"> in order to stabilize their housing.</w:t>
      </w:r>
    </w:p>
    <w:p w:rsidR="00AD78F1" w:rsidRPr="004403D4" w:rsidRDefault="00AD78F1" w:rsidP="00AD78F1">
      <w:pPr>
        <w:pStyle w:val="ListParagraph"/>
      </w:pPr>
      <w:r w:rsidRPr="004403D4">
        <w:t>Needs and Impact</w:t>
      </w:r>
      <w:r w:rsidR="005A387F">
        <w:t>: lack of affordable housing, high eviction rates, lack of prevention resources.</w:t>
      </w:r>
      <w:bookmarkStart w:id="0" w:name="_GoBack"/>
      <w:bookmarkEnd w:id="0"/>
    </w:p>
    <w:p w:rsidR="005A387F" w:rsidRDefault="00AD78F1" w:rsidP="005A387F">
      <w:pPr>
        <w:pStyle w:val="ListParagraph"/>
      </w:pPr>
      <w:r w:rsidRPr="004403D4">
        <w:t>Strategies</w:t>
      </w:r>
      <w:r w:rsidR="005A387F">
        <w:t xml:space="preserve">: </w:t>
      </w:r>
    </w:p>
    <w:p w:rsidR="00AD78F1" w:rsidRDefault="005A387F" w:rsidP="005A387F">
      <w:pPr>
        <w:pStyle w:val="ListParagraph"/>
      </w:pPr>
      <w:r>
        <w:tab/>
      </w:r>
      <w:r w:rsidR="00254DDD">
        <w:t>L</w:t>
      </w:r>
      <w:r>
        <w:t>everage funding resources, assist providers, and advoc</w:t>
      </w:r>
      <w:r w:rsidR="00842D28">
        <w:t>ate</w:t>
      </w:r>
      <w:r>
        <w:t xml:space="preserve"> at all levels.</w:t>
      </w:r>
    </w:p>
    <w:p w:rsidR="005A387F" w:rsidRDefault="005A387F" w:rsidP="005A387F">
      <w:pPr>
        <w:pStyle w:val="ListParagraph"/>
      </w:pPr>
      <w:r>
        <w:tab/>
        <w:t>Coordinate efforts with government, landlords, providers</w:t>
      </w:r>
      <w:r w:rsidR="00842D28">
        <w:t>,</w:t>
      </w:r>
      <w:r>
        <w:t xml:space="preserve"> and </w:t>
      </w:r>
      <w:r w:rsidR="00842D28">
        <w:t>households</w:t>
      </w:r>
      <w:r>
        <w:t>.</w:t>
      </w:r>
    </w:p>
    <w:p w:rsidR="005A387F" w:rsidRPr="004403D4" w:rsidRDefault="005A387F" w:rsidP="005A387F">
      <w:pPr>
        <w:pStyle w:val="ListParagraph"/>
      </w:pPr>
      <w:r>
        <w:tab/>
      </w:r>
      <w:r>
        <w:tab/>
      </w:r>
    </w:p>
    <w:p w:rsidR="00AD78F1" w:rsidRDefault="00AD78F1" w:rsidP="005A387F">
      <w:pPr>
        <w:pStyle w:val="ListParagraph"/>
      </w:pPr>
      <w:r w:rsidRPr="004403D4">
        <w:t>Potential Solutions</w:t>
      </w:r>
      <w:r w:rsidR="005A387F">
        <w:t>:</w:t>
      </w:r>
    </w:p>
    <w:p w:rsidR="005A387F" w:rsidRDefault="005A387F" w:rsidP="005A387F">
      <w:pPr>
        <w:pStyle w:val="ListParagraph"/>
      </w:pPr>
      <w:r>
        <w:tab/>
        <w:t>Messaging around affordable housing needs</w:t>
      </w:r>
    </w:p>
    <w:p w:rsidR="005A387F" w:rsidRDefault="005A387F" w:rsidP="005A387F">
      <w:pPr>
        <w:pStyle w:val="ListParagraph"/>
      </w:pPr>
      <w:r>
        <w:tab/>
        <w:t>Advocat</w:t>
      </w:r>
      <w:r w:rsidR="00842D28">
        <w:t>ing</w:t>
      </w:r>
      <w:r>
        <w:t xml:space="preserve"> for policy solutions</w:t>
      </w:r>
    </w:p>
    <w:p w:rsidR="005A387F" w:rsidRDefault="005A387F" w:rsidP="005A387F">
      <w:pPr>
        <w:pStyle w:val="ListParagraph"/>
      </w:pPr>
      <w:r>
        <w:tab/>
        <w:t>Preserve affordable housing and provide resources for additional developments</w:t>
      </w:r>
    </w:p>
    <w:p w:rsidR="005A387F" w:rsidRDefault="005A387F" w:rsidP="005A387F">
      <w:pPr>
        <w:pStyle w:val="ListParagraph"/>
      </w:pPr>
      <w:r>
        <w:tab/>
        <w:t>Get new ideas on ways to assist those in a housing crisis</w:t>
      </w:r>
    </w:p>
    <w:p w:rsidR="005A387F" w:rsidRDefault="005A387F" w:rsidP="005A387F">
      <w:pPr>
        <w:pStyle w:val="ListParagraph"/>
      </w:pPr>
      <w:r>
        <w:tab/>
      </w:r>
      <w:r>
        <w:tab/>
        <w:t xml:space="preserve">* 211, Bauer Resources, others. What is available now and how to ensure those who are in </w:t>
      </w:r>
      <w:r>
        <w:tab/>
      </w:r>
      <w:r>
        <w:tab/>
      </w:r>
      <w:r>
        <w:tab/>
        <w:t>need, understand where assistance is available.</w:t>
      </w:r>
    </w:p>
    <w:p w:rsidR="005A387F" w:rsidRDefault="005A387F" w:rsidP="005A387F">
      <w:pPr>
        <w:pStyle w:val="ListParagraph"/>
      </w:pPr>
      <w:r>
        <w:tab/>
        <w:t>Support the Increase Housing Supply taskforce</w:t>
      </w:r>
    </w:p>
    <w:p w:rsidR="005A387F" w:rsidRDefault="005A387F" w:rsidP="005A387F">
      <w:pPr>
        <w:pStyle w:val="ListParagraph"/>
      </w:pPr>
      <w:r>
        <w:tab/>
        <w:t>Increase the resources of current providers</w:t>
      </w:r>
    </w:p>
    <w:p w:rsidR="005A387F" w:rsidRPr="004403D4" w:rsidRDefault="005A387F" w:rsidP="005A387F">
      <w:pPr>
        <w:pStyle w:val="ListParagraph"/>
      </w:pPr>
      <w:r>
        <w:tab/>
      </w:r>
      <w:r>
        <w:tab/>
        <w:t xml:space="preserve">* With changes in federal and state priorities, local </w:t>
      </w:r>
      <w:r w:rsidR="00254DDD">
        <w:t xml:space="preserve">human services agencies will be required to </w:t>
      </w:r>
      <w:r w:rsidR="00254DDD">
        <w:tab/>
      </w:r>
      <w:r w:rsidR="00254DDD">
        <w:tab/>
      </w:r>
      <w:r w:rsidR="00254DDD">
        <w:tab/>
        <w:t xml:space="preserve">do more with less, which is not sustainable. Services and programs will be reduced, and </w:t>
      </w:r>
      <w:r w:rsidR="00254DDD">
        <w:tab/>
      </w:r>
      <w:r w:rsidR="00254DDD">
        <w:tab/>
      </w:r>
      <w:r w:rsidR="00254DDD">
        <w:tab/>
      </w:r>
      <w:r w:rsidR="00254DDD">
        <w:tab/>
        <w:t xml:space="preserve">additional people will lose their housing. Agencies have already seen an increase in community </w:t>
      </w:r>
      <w:r w:rsidR="00254DDD">
        <w:tab/>
      </w:r>
      <w:r w:rsidR="00254DDD">
        <w:tab/>
      </w:r>
      <w:r w:rsidR="00254DDD">
        <w:tab/>
        <w:t xml:space="preserve">needs. </w:t>
      </w:r>
    </w:p>
    <w:p w:rsidR="00AD78F1" w:rsidRDefault="005A387F" w:rsidP="00AD78F1">
      <w:pPr>
        <w:pStyle w:val="ListParagraph"/>
      </w:pPr>
      <w:r>
        <w:tab/>
        <w:t xml:space="preserve">Increase emergency financial assistance </w:t>
      </w:r>
    </w:p>
    <w:p w:rsidR="005A387F" w:rsidRDefault="005A387F" w:rsidP="00AD78F1">
      <w:pPr>
        <w:pStyle w:val="ListParagraph"/>
      </w:pPr>
      <w:r>
        <w:tab/>
        <w:t>Conduct annual summit for the community (including employers)</w:t>
      </w:r>
    </w:p>
    <w:p w:rsidR="005A387F" w:rsidRDefault="005A387F" w:rsidP="00AD78F1">
      <w:pPr>
        <w:pStyle w:val="ListParagraph"/>
      </w:pPr>
      <w:r>
        <w:tab/>
        <w:t>Offer additional landlord and tenant education and resources</w:t>
      </w:r>
    </w:p>
    <w:p w:rsidR="00254DDD" w:rsidRDefault="00254DDD" w:rsidP="00AD78F1">
      <w:pPr>
        <w:pStyle w:val="ListParagraph"/>
      </w:pPr>
      <w:r>
        <w:tab/>
      </w:r>
      <w:r>
        <w:tab/>
        <w:t>* Homestead Resources provides tenant education and financial wellness</w:t>
      </w:r>
    </w:p>
    <w:p w:rsidR="00254DDD" w:rsidRDefault="00254DDD" w:rsidP="00AD78F1">
      <w:pPr>
        <w:pStyle w:val="ListParagraph"/>
      </w:pPr>
      <w:r>
        <w:tab/>
      </w:r>
      <w:r>
        <w:tab/>
        <w:t>* Property Partners committee working to engage with landlords</w:t>
      </w:r>
    </w:p>
    <w:p w:rsidR="005A387F" w:rsidRDefault="005A387F" w:rsidP="005A387F">
      <w:pPr>
        <w:pStyle w:val="ListParagraph"/>
      </w:pPr>
    </w:p>
    <w:p w:rsidR="00AD78F1" w:rsidRPr="004403D4" w:rsidRDefault="00AD78F1" w:rsidP="005A387F">
      <w:pPr>
        <w:pStyle w:val="ListParagraph"/>
      </w:pPr>
      <w:r w:rsidRPr="004403D4">
        <w:t>Next meeting date</w:t>
      </w:r>
      <w:r w:rsidR="005A387F">
        <w:t xml:space="preserve"> is August 26</w:t>
      </w:r>
      <w:r w:rsidR="005A387F" w:rsidRPr="005A387F">
        <w:rPr>
          <w:vertAlign w:val="superscript"/>
        </w:rPr>
        <w:t>th</w:t>
      </w:r>
      <w:r w:rsidR="005A387F">
        <w:t xml:space="preserve"> at 2pm. This taskforce will meet monthly. </w:t>
      </w:r>
    </w:p>
    <w:sectPr w:rsidR="00AD78F1" w:rsidRPr="004403D4" w:rsidSect="009E72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970"/>
    <w:multiLevelType w:val="hybridMultilevel"/>
    <w:tmpl w:val="5CF0B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F1"/>
    <w:rsid w:val="00254DDD"/>
    <w:rsid w:val="004403D4"/>
    <w:rsid w:val="005A387F"/>
    <w:rsid w:val="0064662E"/>
    <w:rsid w:val="00842D28"/>
    <w:rsid w:val="009E723E"/>
    <w:rsid w:val="00AD78F1"/>
    <w:rsid w:val="00EC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FBEA"/>
  <w15:chartTrackingRefBased/>
  <w15:docId w15:val="{6098D659-2694-485B-871E-D0A11846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Layton</dc:creator>
  <cp:keywords/>
  <dc:description/>
  <cp:lastModifiedBy>Jennifer Layton</cp:lastModifiedBy>
  <cp:revision>3</cp:revision>
  <dcterms:created xsi:type="dcterms:W3CDTF">2025-07-24T13:42:00Z</dcterms:created>
  <dcterms:modified xsi:type="dcterms:W3CDTF">2025-07-24T13:46:00Z</dcterms:modified>
</cp:coreProperties>
</file>